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南昌市社会科学规划项目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40" w:lineRule="exact"/>
        <w:ind w:left="113"/>
        <w:jc w:val="both"/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  <w:t>一、马克思主义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>·科学社会主义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1.马克思主义基础研究、马克思主义中国化时代化研究以及马克思主义南昌实践研究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16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2.习近平新时代中国特色社会主义思想研究阐释及南昌实践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3.习近平文化思想研究阐释及南昌实践研究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4.习近平法治思想研究阐释及南昌实践研究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16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党的二十大精神阐释研究，新时代十年的伟大变革和历史经验阐释、研究，非凡十年的南昌历程研究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深入学习贯彻习近平总书记考察江西重要讲话精神及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7.党的二十届三中全会精神研究阐释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8.新时代传承红色基因的南昌优势及实现路径研究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outlineLvl w:val="9"/>
        <w:rPr>
          <w:rFonts w:hint="default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加快构建中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国特色、南昌特点的哲学社会科学研究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left"/>
        <w:textAlignment w:val="bottom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二、党史、党建类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1.健全全面从严治党体系的路径研究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.加强新兴社会组织党建工作研究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.党风廉政建设和反腐败斗争研究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.关于党的组织工作研究及南昌实践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.关于党的宣传工作和意识形态工作研究及南昌实践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.关于党的统战工作及南昌实践研究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.关于党的政法工作及南昌实践研究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8.关于党建引领基层治理研究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9.八一南昌起义的历史地位、科学内涵和时代价值研究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.深入挖掘“八一起义”蕴含的伟大革命精神研究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.其他党史、党建类研究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三、经济发展类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1.南昌传统产业转型升级研究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2.新形势下促进南昌会展经济高质量发展研究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3.南昌加快培育建设区域消费中心城市研究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4.南昌电子信息产业高质量发展研究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5.南昌重点产业链企业提升科技创新能力研究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6.南昌打造高品质服务业集聚发展中心研究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7.提升南昌综合交通枢纽地位研究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8.南昌县域经济发展研究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9.推动南昌现代物流业高质量发展研究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10.南昌激发创新动能加快发展新质生产力研究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11.南昌做大做强VR产业研究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12.南昌加快促进低空经济高质量发展研究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13.南昌航空制造产业集群研究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14.其他经济领域研究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left"/>
        <w:textAlignment w:val="bottom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四、社会发展类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1.南昌深入实施省会引领战略研究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2.南昌都市圈协同发展研究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3.推进南昌市域社会治理现代化研究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4.南昌职业教育产教融合、科教融合研究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5.推进新型智慧城市示范城市建设研究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6.南昌青年发展型城市建设研究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7.南昌市产业工人队伍建设改革研究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8.南昌提升城市功能品质研究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9.南昌妇女、儿童权益保障研究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10.南昌青少年发展研究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11.南昌义务教育优质均衡发展、教师队伍建设、学生心理健康工作研究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12.南昌生态环境保护研究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13.南昌志愿服务创新机制研究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14.其他社会发展类研究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left"/>
        <w:textAlignment w:val="bottom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五、历史文化类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1.南昌地方文化传承与创新发展研究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2.擦亮南昌八一品牌传承红色基因研究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3.南昌县域优秀文化保护发展研究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4.南昌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1"/>
        </w:rPr>
        <w:t>公共文化服务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1"/>
          <w:lang w:eastAsia="zh-CN"/>
        </w:rPr>
        <w:t>功能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21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5.南昌历史文化名人研究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6.南昌红色文化研究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7.南昌古镇、古村历史文化研究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8.其他历史文化方面的研究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6"/>
                    <w:szCs w:val="26"/>
                  </w:rPr>
                </w:pP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0NmIyMDk3MjM2ZGI5NmJkNjBkYTZiYzIxMThkYTMifQ=="/>
  </w:docVars>
  <w:rsids>
    <w:rsidRoot w:val="0066295C"/>
    <w:rsid w:val="000B0B10"/>
    <w:rsid w:val="002E181D"/>
    <w:rsid w:val="00336E0F"/>
    <w:rsid w:val="003C34D9"/>
    <w:rsid w:val="006030EC"/>
    <w:rsid w:val="0066295C"/>
    <w:rsid w:val="008159DF"/>
    <w:rsid w:val="009014E9"/>
    <w:rsid w:val="00977E07"/>
    <w:rsid w:val="00A818F4"/>
    <w:rsid w:val="1E7CDAEF"/>
    <w:rsid w:val="1FFF4BCB"/>
    <w:rsid w:val="2B4A1F49"/>
    <w:rsid w:val="335119D1"/>
    <w:rsid w:val="377B569F"/>
    <w:rsid w:val="3DD59118"/>
    <w:rsid w:val="3DFFB03A"/>
    <w:rsid w:val="3FF82641"/>
    <w:rsid w:val="3FFADCDF"/>
    <w:rsid w:val="42604D95"/>
    <w:rsid w:val="49F66A75"/>
    <w:rsid w:val="4ABC5198"/>
    <w:rsid w:val="50FE7938"/>
    <w:rsid w:val="519D434E"/>
    <w:rsid w:val="573EBAFC"/>
    <w:rsid w:val="57FDC1D5"/>
    <w:rsid w:val="59E76F85"/>
    <w:rsid w:val="5FB7AE00"/>
    <w:rsid w:val="5FE7F95D"/>
    <w:rsid w:val="624710CC"/>
    <w:rsid w:val="6655009B"/>
    <w:rsid w:val="69E7ACBA"/>
    <w:rsid w:val="6D8560A4"/>
    <w:rsid w:val="6EFA8F9E"/>
    <w:rsid w:val="6EFFE3A7"/>
    <w:rsid w:val="71D9EF05"/>
    <w:rsid w:val="755EC48A"/>
    <w:rsid w:val="75FFDA3C"/>
    <w:rsid w:val="76577653"/>
    <w:rsid w:val="777E8912"/>
    <w:rsid w:val="77ABF772"/>
    <w:rsid w:val="78FE4C2B"/>
    <w:rsid w:val="7BDFA432"/>
    <w:rsid w:val="7BFDF947"/>
    <w:rsid w:val="7D6A7CF6"/>
    <w:rsid w:val="7EB7E17F"/>
    <w:rsid w:val="7EF79C33"/>
    <w:rsid w:val="7F37D12E"/>
    <w:rsid w:val="7F5F95C9"/>
    <w:rsid w:val="7FC24948"/>
    <w:rsid w:val="7FF7C669"/>
    <w:rsid w:val="7FFA1B46"/>
    <w:rsid w:val="8F5EA3E1"/>
    <w:rsid w:val="9F7FA48A"/>
    <w:rsid w:val="AF96EB09"/>
    <w:rsid w:val="CFF9E9EF"/>
    <w:rsid w:val="DBAF8C61"/>
    <w:rsid w:val="DD8A4372"/>
    <w:rsid w:val="DEFFFB64"/>
    <w:rsid w:val="E7D768A0"/>
    <w:rsid w:val="ED68E123"/>
    <w:rsid w:val="EF5B9157"/>
    <w:rsid w:val="EF6D9097"/>
    <w:rsid w:val="F76BD5A6"/>
    <w:rsid w:val="F7B357CC"/>
    <w:rsid w:val="F9FA0185"/>
    <w:rsid w:val="FD9DF439"/>
    <w:rsid w:val="FDFE12C5"/>
    <w:rsid w:val="FFB9E58F"/>
    <w:rsid w:val="FFBCA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2064</Words>
  <Characters>2072</Characters>
  <Lines>13</Lines>
  <Paragraphs>3</Paragraphs>
  <TotalTime>8</TotalTime>
  <ScaleCrop>false</ScaleCrop>
  <LinksUpToDate>false</LinksUpToDate>
  <CharactersWithSpaces>2073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2020-07-25T09:39:00Z</dcterms:created>
  <dc:creator>大文娱</dc:creator>
  <cp:lastModifiedBy>LSY</cp:lastModifiedBy>
  <cp:lastPrinted>2024-07-29T23:51:00Z</cp:lastPrinted>
  <dcterms:modified xsi:type="dcterms:W3CDTF">2024-08-01T15:27:19Z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1099C625DC5A445F917824F5EB25A635</vt:lpwstr>
  </property>
</Properties>
</file>